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0" w:rsidRPr="001605FD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3B4F67">
        <w:rPr>
          <w:rFonts w:ascii="仿宋" w:eastAsia="仿宋" w:hAnsi="仿宋"/>
          <w:bCs/>
          <w:kern w:val="0"/>
          <w:sz w:val="32"/>
          <w:szCs w:val="32"/>
        </w:rPr>
        <w:t>1</w:t>
      </w: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9448F0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5</w:t>
      </w:r>
      <w:r w:rsidR="00662899" w:rsidRPr="00E61342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DA5116" w:rsidRPr="00DA5116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9448F0" w:rsidRDefault="00662899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3B4F67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全体团员，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r w:rsidR="000D222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见通知</w:t>
      </w:r>
    </w:p>
    <w:p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3.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9448F0" w:rsidRP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不可与“优秀团干部”兼得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4F285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优良率达</w:t>
      </w:r>
      <w:r w:rsidR="00662899" w:rsidRPr="000D2226">
        <w:rPr>
          <w:rFonts w:ascii="仿宋" w:eastAsia="仿宋" w:hAnsi="仿宋"/>
          <w:kern w:val="0"/>
          <w:sz w:val="32"/>
          <w:szCs w:val="32"/>
          <w:highlight w:val="yellow"/>
        </w:rPr>
        <w:t>70%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以上</w:t>
      </w:r>
      <w:r w:rsidR="008F672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:rsidR="00662899" w:rsidRP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22A82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662899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662899" w:rsidRPr="009448F0" w:rsidRDefault="009448F0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9448F0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:rsid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</w:t>
      </w:r>
      <w:r w:rsidR="00BC4815">
        <w:rPr>
          <w:rFonts w:ascii="仿宋" w:eastAsia="仿宋" w:hAnsi="仿宋" w:hint="eastAsia"/>
          <w:kern w:val="0"/>
          <w:sz w:val="32"/>
          <w:szCs w:val="32"/>
        </w:rPr>
        <w:t>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0D2226" w:rsidRPr="009448F0" w:rsidRDefault="00662899" w:rsidP="000D222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0D2226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r w:rsidR="000D222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见通知</w:t>
      </w:r>
    </w:p>
    <w:p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9448F0" w:rsidRPr="00B46C27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1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不可与“优秀团员”兼得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F13F39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2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优良率达</w:t>
      </w:r>
      <w:r w:rsidR="00662899" w:rsidRPr="000D2226">
        <w:rPr>
          <w:rFonts w:ascii="仿宋" w:eastAsia="仿宋" w:hAnsi="仿宋"/>
          <w:kern w:val="0"/>
          <w:sz w:val="32"/>
          <w:szCs w:val="32"/>
          <w:highlight w:val="yellow"/>
        </w:rPr>
        <w:t>60%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以上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85415B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9448F0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B46C27" w:rsidRDefault="009448F0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:rsidR="00662899" w:rsidRPr="00B46C27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1.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0D2226" w:rsidRPr="009448F0" w:rsidRDefault="00662899" w:rsidP="000D2226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2.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0D2226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</w:t>
      </w:r>
      <w:r w:rsidR="000D222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见通知</w:t>
      </w:r>
    </w:p>
    <w:p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3.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2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</w:t>
      </w:r>
      <w:r w:rsidR="00A46AA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深入学习</w:t>
      </w:r>
      <w:r w:rsidR="00A46AA4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团组织的指示和决议，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6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不及格少于</w:t>
      </w:r>
      <w:r w:rsidR="00662899" w:rsidRPr="000D2226">
        <w:rPr>
          <w:rFonts w:ascii="仿宋" w:eastAsia="仿宋" w:hAnsi="仿宋"/>
          <w:kern w:val="0"/>
          <w:sz w:val="32"/>
          <w:szCs w:val="32"/>
          <w:highlight w:val="yellow"/>
        </w:rPr>
        <w:t>10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人次</w:t>
      </w:r>
      <w:r w:rsidR="000845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DF39F8" w:rsidRP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DF39F8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</w:t>
      </w:r>
      <w:r w:rsidR="00BF7466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履行团组织推优入党职责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</w:t>
      </w:r>
      <w:r w:rsidR="00BF7466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BF7466" w:rsidRPr="004D00CB" w:rsidDel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DF39F8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DF39F8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8E1433" w:rsidRPr="000D2226" w:rsidRDefault="00D43029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F756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:rsidR="00D43029" w:rsidRDefault="00E00AF7" w:rsidP="000D2226">
      <w:pPr>
        <w:topLinePunct/>
        <w:spacing w:beforeLines="50" w:afterLines="5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336266" w:rsidRDefault="00E00AF7" w:rsidP="000D2226">
      <w:pPr>
        <w:topLinePunct/>
        <w:spacing w:beforeLines="50" w:afterLines="5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336266" w:rsidRDefault="00D43029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、十佳团员</w:t>
      </w:r>
    </w:p>
    <w:p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F070B7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0D222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</w:t>
      </w:r>
      <w:r w:rsid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优良率达</w:t>
      </w:r>
      <w:r w:rsidR="00662899" w:rsidRPr="000D2226">
        <w:rPr>
          <w:rFonts w:ascii="仿宋" w:eastAsia="仿宋" w:hAnsi="仿宋" w:cs="宋体"/>
          <w:kern w:val="0"/>
          <w:sz w:val="32"/>
          <w:szCs w:val="32"/>
          <w:highlight w:val="yellow"/>
          <w:lang w:val="zh-CN"/>
        </w:rPr>
        <w:t>80%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以上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（在全国重大比赛及其他评选活动中取得优异成绩，为学校赢得重大荣誉并获得相应的荣誉称号，有较强的榜样作用的同学可破格申报）；</w:t>
      </w:r>
    </w:p>
    <w:p w:rsidR="00662899" w:rsidRP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）在各级团学组织中担任主要干部，</w:t>
      </w:r>
      <w:r w:rsidR="004B579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工作实绩突出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者优先。</w:t>
      </w:r>
    </w:p>
    <w:p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差额评选（答辩）</w:t>
      </w:r>
    </w:p>
    <w:p w:rsidR="00B46C27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5.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的候选人从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的申报者中产生（包含在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4153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>
        <w:rPr>
          <w:rFonts w:ascii="仿宋" w:eastAsia="仿宋" w:hAnsi="仿宋" w:cs="宋体"/>
          <w:kern w:val="0"/>
          <w:sz w:val="32"/>
          <w:szCs w:val="32"/>
          <w:lang w:val="zh-CN"/>
        </w:rPr>
        <w:t>的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指定名额中），获得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称号的同学不再授予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称号，未获得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称号的候选人仍获得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B22BBA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</w:t>
      </w:r>
      <w:r w:rsidR="008F20E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C6795A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）提交材料时，</w:t>
      </w:r>
      <w:r w:rsidR="00662899" w:rsidRPr="000D2226">
        <w:rPr>
          <w:rFonts w:ascii="仿宋" w:eastAsia="仿宋" w:hAnsi="仿宋" w:cs="宋体"/>
          <w:kern w:val="0"/>
          <w:sz w:val="32"/>
          <w:szCs w:val="32"/>
          <w:highlight w:val="yellow"/>
          <w:lang w:val="zh-CN"/>
        </w:rPr>
        <w:t>“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十佳团员</w:t>
      </w:r>
      <w:r w:rsidR="00662899" w:rsidRPr="000D2226">
        <w:rPr>
          <w:rFonts w:ascii="仿宋" w:eastAsia="仿宋" w:hAnsi="仿宋" w:cs="宋体"/>
          <w:kern w:val="0"/>
          <w:sz w:val="32"/>
          <w:szCs w:val="32"/>
          <w:highlight w:val="yellow"/>
          <w:lang w:val="zh-CN"/>
        </w:rPr>
        <w:t>”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的材料单独</w:t>
      </w:r>
      <w:r w:rsidR="00B22BBA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提交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，不列入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D85C0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:rsidR="00662899" w:rsidRPr="00C6795A" w:rsidRDefault="00D43029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、十佳团支部</w:t>
      </w:r>
    </w:p>
    <w:p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，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8A33D9">
        <w:rPr>
          <w:rFonts w:ascii="仿宋" w:eastAsia="仿宋" w:hAnsi="仿宋"/>
          <w:kern w:val="0"/>
          <w:sz w:val="32"/>
          <w:szCs w:val="32"/>
        </w:rPr>
        <w:t>5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:rsidR="00662899" w:rsidRPr="00B46C27" w:rsidRDefault="00662899" w:rsidP="000D2226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0D222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差额评选1个</w:t>
      </w:r>
    </w:p>
    <w:p w:rsidR="00B46C27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组织体系和制度完善，具有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凝聚力，能够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认真完成上级党团组织交与的各项工作，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自发组织主题教育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活动、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，并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表现突出</w:t>
      </w:r>
      <w:r w:rsidR="00215BEC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</w:t>
      </w:r>
      <w:r w:rsidR="00662899"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年第一学期累计不及格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不超过</w:t>
      </w:r>
      <w:r w:rsidR="00662899" w:rsidRPr="000D2226">
        <w:rPr>
          <w:rFonts w:ascii="仿宋" w:eastAsia="仿宋" w:hAnsi="仿宋" w:cs="宋体"/>
          <w:kern w:val="0"/>
          <w:sz w:val="32"/>
          <w:szCs w:val="32"/>
          <w:highlight w:val="yellow"/>
          <w:lang w:val="zh-CN"/>
        </w:rPr>
        <w:t>5</w:t>
      </w:r>
      <w:r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人次</w:t>
      </w:r>
      <w:r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662899" w:rsidRP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）学生党员比例</w:t>
      </w:r>
      <w:r w:rsidR="00662899" w:rsidRPr="000D2226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不低于</w:t>
      </w:r>
      <w:r w:rsidR="00662899" w:rsidRPr="000D2226">
        <w:rPr>
          <w:rFonts w:ascii="仿宋" w:eastAsia="仿宋" w:hAnsi="仿宋" w:cs="宋体"/>
          <w:kern w:val="0"/>
          <w:sz w:val="32"/>
          <w:szCs w:val="32"/>
          <w:highlight w:val="yellow"/>
          <w:lang w:val="zh-CN"/>
        </w:rPr>
        <w:t>15%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1B31EF" w:rsidRPr="00233E14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lastRenderedPageBreak/>
        <w:t>4.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从</w:t>
      </w:r>
      <w:r w:rsidR="00415329"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“活力团支部”</w:t>
      </w:r>
      <w:r w:rsidR="00415329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评比中直接产生</w:t>
      </w:r>
      <w:r w:rsidR="006A46C5">
        <w:rPr>
          <w:rFonts w:ascii="仿宋" w:eastAsia="仿宋" w:hAnsi="仿宋" w:cs="宋体"/>
          <w:kern w:val="0"/>
          <w:sz w:val="32"/>
          <w:szCs w:val="32"/>
          <w:lang w:val="zh-CN"/>
        </w:rPr>
        <w:t>。</w:t>
      </w:r>
    </w:p>
    <w:p w:rsidR="00A05BF7" w:rsidRDefault="00233E14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33E14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</w:t>
      </w:r>
      <w:r w:rsidR="00762FF0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不再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单独提交，不列入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:rsidR="00C6795A" w:rsidRDefault="00D43029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十佳团日</w:t>
      </w:r>
    </w:p>
    <w:p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2015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月以来开展的团日活动</w:t>
      </w:r>
    </w:p>
    <w:p w:rsidR="00C0555E" w:rsidRPr="00530B48" w:rsidRDefault="00C0555E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差额评选1个</w:t>
      </w:r>
    </w:p>
    <w:p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）申报支部符合参选基本条件；</w:t>
      </w:r>
    </w:p>
    <w:p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）所申报的团日活动主题鲜明、内容充实，紧扣时代主旋律，具有思想教育意义和现实意义，在增强支部凝聚力和加强团员青年教育方面取得了良好效果；</w:t>
      </w:r>
    </w:p>
    <w:p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（3）有规范的活动总结和完备的归档材料；</w:t>
      </w:r>
    </w:p>
    <w:p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（4）创新组织形式、具有一定推广价值的团日活动优先。</w:t>
      </w:r>
    </w:p>
    <w:p w:rsidR="00C0555E" w:rsidRPr="001C48D2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A46AA4" w:rsidRDefault="00A46AA4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八、十佳社团</w:t>
      </w:r>
    </w:p>
    <w:p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A46AA4" w:rsidRPr="00530B48" w:rsidRDefault="00A46AA4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（1）社团章程等规章制度健全，模范执行《北京理工大学学生社团管理条例（2012版）》，运行规范，管理科学；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学校活动审批管理相关办法的记录。办公室等活动场地整洁卫生，无安全隐患；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A46AA4" w:rsidRPr="005805DD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>
        <w:rPr>
          <w:rFonts w:ascii="仿宋" w:eastAsia="仿宋" w:hAnsi="仿宋" w:hint="eastAsia"/>
          <w:kern w:val="0"/>
          <w:sz w:val="32"/>
          <w:szCs w:val="32"/>
        </w:rPr>
        <w:t>“十佳社团”各基层团委申报不超过1个，学生社团</w:t>
      </w:r>
      <w:r w:rsidRPr="005805DD">
        <w:rPr>
          <w:rFonts w:ascii="仿宋" w:eastAsia="仿宋" w:hAnsi="仿宋" w:hint="eastAsia"/>
          <w:kern w:val="0"/>
          <w:sz w:val="32"/>
          <w:szCs w:val="32"/>
        </w:rPr>
        <w:t>联合会申报不超过10个。</w:t>
      </w:r>
    </w:p>
    <w:p w:rsidR="00A46AA4" w:rsidRPr="00074F8A" w:rsidRDefault="00530B48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九</w:t>
      </w:r>
      <w:r w:rsidR="00A67E64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A46AA4" w:rsidRPr="00530B48" w:rsidRDefault="00A46AA4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差额评选1名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A46C5">
        <w:rPr>
          <w:rFonts w:ascii="仿宋" w:eastAsia="仿宋" w:hAnsi="仿宋"/>
          <w:b/>
          <w:kern w:val="0"/>
          <w:sz w:val="32"/>
          <w:szCs w:val="32"/>
        </w:rPr>
        <w:t>4.</w:t>
      </w:r>
      <w:r w:rsidRPr="006A46C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A46AA4" w:rsidRPr="00074F8A" w:rsidRDefault="00A46AA4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十、志愿服务工作先进个人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全体团员，本科201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级团员不参与评选</w:t>
      </w:r>
    </w:p>
    <w:p w:rsidR="00A46AA4" w:rsidRPr="00530B48" w:rsidRDefault="00A46AA4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差额评选1名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074F8A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4.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:rsidR="00B9758E" w:rsidRPr="00074F8A" w:rsidRDefault="00B9758E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530B4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、新星团支部</w:t>
      </w:r>
    </w:p>
    <w:p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级团支部</w:t>
      </w:r>
    </w:p>
    <w:p w:rsidR="00B9758E" w:rsidRPr="00530B48" w:rsidRDefault="00B9758E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差额评选1个</w:t>
      </w:r>
    </w:p>
    <w:p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四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五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中全会精神，深入学习习近平总书记系列重要讲话精神，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能够切实地完成好校团委、基层团委布置的各项工作；</w:t>
      </w:r>
    </w:p>
    <w:p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学年第一学期不及格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不超过</w:t>
      </w:r>
      <w:r w:rsidRPr="00530B48">
        <w:rPr>
          <w:rFonts w:ascii="仿宋" w:eastAsia="仿宋" w:hAnsi="仿宋"/>
          <w:kern w:val="0"/>
          <w:sz w:val="32"/>
          <w:szCs w:val="32"/>
          <w:highlight w:val="yellow"/>
        </w:rPr>
        <w:t>3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人次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，有良好的学习风气；</w:t>
      </w:r>
    </w:p>
    <w:p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）组织体系和制度完善，具有很强的凝聚力，能够自发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组织主题团日等各项活动；</w:t>
      </w:r>
    </w:p>
    <w:p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级新生团支部中，能起到先锋模范作用。</w:t>
      </w:r>
    </w:p>
    <w:p w:rsidR="00CF44CA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:rsidR="0052134D" w:rsidRPr="00074F8A" w:rsidRDefault="00B9758E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530B4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新星团员</w:t>
      </w:r>
    </w:p>
    <w:p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级团员</w:t>
      </w:r>
    </w:p>
    <w:p w:rsidR="00530B48" w:rsidRPr="00B46C27" w:rsidRDefault="0052134D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差额评选1名</w:t>
      </w:r>
    </w:p>
    <w:p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）符合参选基本条件，不可与“新星团干部”兼得；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，是广大新生学习的楷模；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）学习成绩优良，无不及格现象，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优良率达</w:t>
      </w:r>
      <w:r w:rsidRPr="00530B48">
        <w:rPr>
          <w:rFonts w:ascii="仿宋" w:eastAsia="仿宋" w:hAnsi="仿宋" w:hint="eastAsia"/>
          <w:kern w:val="0"/>
          <w:sz w:val="32"/>
          <w:szCs w:val="32"/>
          <w:highlight w:val="yellow"/>
        </w:rPr>
        <w:t>90</w:t>
      </w:r>
      <w:r w:rsidRPr="00530B48">
        <w:rPr>
          <w:rFonts w:ascii="仿宋" w:eastAsia="仿宋" w:hAnsi="仿宋"/>
          <w:kern w:val="0"/>
          <w:sz w:val="32"/>
          <w:szCs w:val="32"/>
          <w:highlight w:val="yellow"/>
        </w:rPr>
        <w:t>%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以上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）积极参加学校学院组织的各项活动，具有良好的群众基础；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p w:rsidR="0052134D" w:rsidRPr="00074F8A" w:rsidRDefault="00B9758E" w:rsidP="000D2226">
      <w:pPr>
        <w:topLinePunct/>
        <w:spacing w:beforeLines="50" w:afterLines="5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530B4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新星团干部</w:t>
      </w:r>
    </w:p>
    <w:p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级团干部</w:t>
      </w:r>
    </w:p>
    <w:p w:rsidR="00530B48" w:rsidRPr="00B46C27" w:rsidRDefault="0052134D" w:rsidP="00530B48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530B4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差额评选1名</w:t>
      </w:r>
    </w:p>
    <w:p w:rsidR="0052134D" w:rsidRPr="00074F8A" w:rsidRDefault="0052134D" w:rsidP="00530B4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p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不可与“新星团员”兼得；</w:t>
      </w:r>
    </w:p>
    <w:p w:rsidR="006B4884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政治上积极要求进步，具有坚定的在中国特色社会主义道路上实现“中国梦”的理想信念，积极践行社会主义核心价值观，是广大新生学习的楷模；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</w:t>
      </w:r>
      <w:r w:rsidRPr="00530B48">
        <w:rPr>
          <w:rFonts w:ascii="仿宋" w:eastAsia="仿宋" w:hAnsi="仿宋" w:cs="宋体" w:hint="eastAsia"/>
          <w:kern w:val="0"/>
          <w:sz w:val="32"/>
          <w:szCs w:val="32"/>
          <w:highlight w:val="yellow"/>
          <w:lang w:val="zh-CN"/>
        </w:rPr>
        <w:t>良率达</w:t>
      </w:r>
      <w:r w:rsidRPr="00530B48">
        <w:rPr>
          <w:rFonts w:ascii="仿宋" w:eastAsia="仿宋" w:hAnsi="仿宋"/>
          <w:kern w:val="0"/>
          <w:sz w:val="32"/>
          <w:szCs w:val="32"/>
          <w:highlight w:val="yellow"/>
        </w:rPr>
        <w:t>80%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）担任主要团干部，具有较强的工作能力，全心全意为广大同学服务，具有较高威信；</w:t>
      </w:r>
    </w:p>
    <w:p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:rsidR="0052134D" w:rsidRPr="00074F8A" w:rsidRDefault="0052134D" w:rsidP="00086462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sectPr w:rsidR="0052134D" w:rsidRPr="00074F8A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E9" w:rsidRDefault="00F055E9" w:rsidP="00551FE4">
      <w:r>
        <w:separator/>
      </w:r>
    </w:p>
  </w:endnote>
  <w:endnote w:type="continuationSeparator" w:id="1">
    <w:p w:rsidR="00F055E9" w:rsidRDefault="00F055E9" w:rsidP="00551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D3" w:rsidRPr="009B70D3" w:rsidRDefault="00303A81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530B48" w:rsidRPr="00530B48">
      <w:rPr>
        <w:rFonts w:ascii="宋体" w:hAnsi="宋体"/>
        <w:noProof/>
        <w:sz w:val="21"/>
        <w:szCs w:val="21"/>
        <w:lang w:val="zh-CN"/>
      </w:rPr>
      <w:t>1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E9" w:rsidRDefault="00F055E9" w:rsidP="00551FE4">
      <w:r>
        <w:separator/>
      </w:r>
    </w:p>
  </w:footnote>
  <w:footnote w:type="continuationSeparator" w:id="1">
    <w:p w:rsidR="00F055E9" w:rsidRDefault="00F055E9" w:rsidP="00551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2226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3A81"/>
    <w:rsid w:val="003046E7"/>
    <w:rsid w:val="00306766"/>
    <w:rsid w:val="00311559"/>
    <w:rsid w:val="00336266"/>
    <w:rsid w:val="0034466E"/>
    <w:rsid w:val="003533F2"/>
    <w:rsid w:val="003907AE"/>
    <w:rsid w:val="00396EB7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2134D"/>
    <w:rsid w:val="00522262"/>
    <w:rsid w:val="005249E5"/>
    <w:rsid w:val="00530B48"/>
    <w:rsid w:val="0054352E"/>
    <w:rsid w:val="00551FE4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448F0"/>
    <w:rsid w:val="00963529"/>
    <w:rsid w:val="00963684"/>
    <w:rsid w:val="009666AD"/>
    <w:rsid w:val="009907BA"/>
    <w:rsid w:val="009B6BDF"/>
    <w:rsid w:val="009B70D3"/>
    <w:rsid w:val="009D3F63"/>
    <w:rsid w:val="009E2E10"/>
    <w:rsid w:val="00A05BF7"/>
    <w:rsid w:val="00A30F6A"/>
    <w:rsid w:val="00A318F3"/>
    <w:rsid w:val="00A46AA4"/>
    <w:rsid w:val="00A6735A"/>
    <w:rsid w:val="00A67E64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5E9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9</Pages>
  <Words>539</Words>
  <Characters>3077</Characters>
  <Application>Microsoft Office Word</Application>
  <DocSecurity>0</DocSecurity>
  <Lines>25</Lines>
  <Paragraphs>7</Paragraphs>
  <ScaleCrop>false</ScaleCrop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李志鹏</cp:lastModifiedBy>
  <cp:revision>56</cp:revision>
  <cp:lastPrinted>2015-03-30T05:51:00Z</cp:lastPrinted>
  <dcterms:created xsi:type="dcterms:W3CDTF">2015-03-23T05:58:00Z</dcterms:created>
  <dcterms:modified xsi:type="dcterms:W3CDTF">2016-04-07T07:48:00Z</dcterms:modified>
</cp:coreProperties>
</file>