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65D6" w14:textId="6CB3567A" w:rsidR="00857889" w:rsidRDefault="00173FD1" w:rsidP="00857889">
      <w:pPr>
        <w:jc w:val="center"/>
        <w:rPr>
          <w:sz w:val="28"/>
          <w:szCs w:val="28"/>
        </w:rPr>
      </w:pPr>
      <w:r w:rsidRPr="00857889">
        <w:rPr>
          <w:rFonts w:hint="eastAsia"/>
          <w:sz w:val="28"/>
          <w:szCs w:val="28"/>
        </w:rPr>
        <w:t>人文与社会科学学院</w:t>
      </w:r>
      <w:r w:rsidRPr="00857889">
        <w:rPr>
          <w:sz w:val="28"/>
          <w:szCs w:val="28"/>
        </w:rPr>
        <w:t>202</w:t>
      </w:r>
      <w:r w:rsidR="00ED0FD7">
        <w:rPr>
          <w:sz w:val="28"/>
          <w:szCs w:val="28"/>
        </w:rPr>
        <w:t>2</w:t>
      </w:r>
      <w:r w:rsidRPr="00857889">
        <w:rPr>
          <w:sz w:val="28"/>
          <w:szCs w:val="28"/>
        </w:rPr>
        <w:t>年博士学位</w:t>
      </w:r>
      <w:r w:rsidRPr="00857889">
        <w:rPr>
          <w:rFonts w:hint="eastAsia"/>
          <w:sz w:val="28"/>
          <w:szCs w:val="28"/>
        </w:rPr>
        <w:t>研究生入学考试</w:t>
      </w:r>
    </w:p>
    <w:p w14:paraId="0CDAE2EA" w14:textId="7FE06728" w:rsidR="00173FD1" w:rsidRPr="00857889" w:rsidRDefault="00173FD1" w:rsidP="00857889">
      <w:pPr>
        <w:jc w:val="center"/>
        <w:rPr>
          <w:sz w:val="28"/>
          <w:szCs w:val="28"/>
        </w:rPr>
      </w:pPr>
      <w:r w:rsidRPr="00857889">
        <w:rPr>
          <w:rFonts w:hint="eastAsia"/>
          <w:sz w:val="28"/>
          <w:szCs w:val="28"/>
        </w:rPr>
        <w:t>业务课参考书目</w:t>
      </w:r>
    </w:p>
    <w:p w14:paraId="443FD531" w14:textId="77777777" w:rsidR="00173FD1" w:rsidRPr="00857889" w:rsidRDefault="00173FD1" w:rsidP="00173FD1">
      <w:pPr>
        <w:rPr>
          <w:sz w:val="28"/>
          <w:szCs w:val="28"/>
        </w:rPr>
      </w:pPr>
      <w:r w:rsidRPr="00857889">
        <w:rPr>
          <w:rFonts w:hint="eastAsia"/>
          <w:sz w:val="28"/>
          <w:szCs w:val="28"/>
        </w:rPr>
        <w:t>业务课一</w:t>
      </w:r>
    </w:p>
    <w:p w14:paraId="5FE29CC1" w14:textId="77777777" w:rsidR="00173FD1" w:rsidRPr="00857889" w:rsidRDefault="00173FD1" w:rsidP="00173FD1">
      <w:pPr>
        <w:rPr>
          <w:sz w:val="28"/>
          <w:szCs w:val="28"/>
        </w:rPr>
      </w:pPr>
      <w:r w:rsidRPr="00857889">
        <w:rPr>
          <w:rFonts w:hint="eastAsia"/>
          <w:sz w:val="28"/>
          <w:szCs w:val="28"/>
        </w:rPr>
        <w:t>《教育学基础》（第二版）全国十二所重点师范大学联合编写，教育科学出版社</w:t>
      </w:r>
      <w:r w:rsidRPr="00857889">
        <w:rPr>
          <w:sz w:val="28"/>
          <w:szCs w:val="28"/>
        </w:rPr>
        <w:t>2008  </w:t>
      </w:r>
    </w:p>
    <w:p w14:paraId="13A47DCB" w14:textId="77777777" w:rsidR="00173FD1" w:rsidRPr="00857889" w:rsidRDefault="00173FD1" w:rsidP="00173FD1">
      <w:pPr>
        <w:rPr>
          <w:sz w:val="28"/>
          <w:szCs w:val="28"/>
        </w:rPr>
      </w:pPr>
      <w:r w:rsidRPr="00857889">
        <w:rPr>
          <w:rFonts w:hint="eastAsia"/>
          <w:sz w:val="28"/>
          <w:szCs w:val="28"/>
        </w:rPr>
        <w:t>《高校筹资多元化研究》北京理工大学出版社，马永霞</w:t>
      </w:r>
      <w:r w:rsidRPr="00857889">
        <w:rPr>
          <w:sz w:val="28"/>
          <w:szCs w:val="28"/>
        </w:rPr>
        <w:t>/等著 2013</w:t>
      </w:r>
    </w:p>
    <w:p w14:paraId="287A9AE1" w14:textId="31A57F81" w:rsidR="00173FD1" w:rsidRPr="00857889" w:rsidRDefault="00173FD1" w:rsidP="00173FD1">
      <w:pPr>
        <w:rPr>
          <w:sz w:val="28"/>
          <w:szCs w:val="28"/>
        </w:rPr>
      </w:pPr>
      <w:r w:rsidRPr="00857889">
        <w:rPr>
          <w:rFonts w:hint="eastAsia"/>
          <w:sz w:val="28"/>
          <w:szCs w:val="28"/>
        </w:rPr>
        <w:t>业务课二</w:t>
      </w:r>
    </w:p>
    <w:p w14:paraId="0294842E" w14:textId="77777777" w:rsidR="00173FD1" w:rsidRPr="00857889" w:rsidRDefault="00173FD1" w:rsidP="00173FD1">
      <w:pPr>
        <w:rPr>
          <w:sz w:val="28"/>
          <w:szCs w:val="28"/>
        </w:rPr>
      </w:pPr>
      <w:r w:rsidRPr="00857889">
        <w:rPr>
          <w:rFonts w:hint="eastAsia"/>
          <w:sz w:val="28"/>
          <w:szCs w:val="28"/>
        </w:rPr>
        <w:t>《教育管理学》（第三版）北京师范大学出版社，陈孝彬，</w:t>
      </w:r>
      <w:r w:rsidRPr="00857889">
        <w:rPr>
          <w:sz w:val="28"/>
          <w:szCs w:val="28"/>
        </w:rPr>
        <w:t xml:space="preserve">2010 </w:t>
      </w:r>
    </w:p>
    <w:p w14:paraId="169F9568" w14:textId="77777777" w:rsidR="00173FD1" w:rsidRPr="00857889" w:rsidRDefault="00173FD1" w:rsidP="00173FD1">
      <w:pPr>
        <w:rPr>
          <w:sz w:val="28"/>
          <w:szCs w:val="28"/>
        </w:rPr>
      </w:pPr>
      <w:r w:rsidRPr="00857889">
        <w:rPr>
          <w:rFonts w:hint="eastAsia"/>
          <w:sz w:val="28"/>
          <w:szCs w:val="28"/>
        </w:rPr>
        <w:t>《高等教育组织与管理》北京理工大学出版社</w:t>
      </w:r>
      <w:r w:rsidRPr="00857889">
        <w:rPr>
          <w:sz w:val="28"/>
          <w:szCs w:val="28"/>
        </w:rPr>
        <w:t xml:space="preserve"> 马永霞/等著 2020</w:t>
      </w:r>
    </w:p>
    <w:p w14:paraId="03336F35" w14:textId="77777777" w:rsidR="008A61C7" w:rsidRPr="00857889" w:rsidRDefault="00173FD1" w:rsidP="00173FD1">
      <w:pPr>
        <w:rPr>
          <w:sz w:val="28"/>
          <w:szCs w:val="28"/>
        </w:rPr>
      </w:pPr>
      <w:r w:rsidRPr="00857889">
        <w:rPr>
          <w:rFonts w:hint="eastAsia"/>
          <w:sz w:val="28"/>
          <w:szCs w:val="28"/>
        </w:rPr>
        <w:t>《中国研究型大学建设与发展》高等教育出版社，王战军，</w:t>
      </w:r>
      <w:r w:rsidRPr="00857889">
        <w:rPr>
          <w:sz w:val="28"/>
          <w:szCs w:val="28"/>
        </w:rPr>
        <w:t>2003</w:t>
      </w:r>
    </w:p>
    <w:sectPr w:rsidR="008A61C7" w:rsidRPr="0085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D1"/>
    <w:rsid w:val="00173FD1"/>
    <w:rsid w:val="00407931"/>
    <w:rsid w:val="00857889"/>
    <w:rsid w:val="008A61C7"/>
    <w:rsid w:val="00A71195"/>
    <w:rsid w:val="00E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C97B"/>
  <w15:chartTrackingRefBased/>
  <w15:docId w15:val="{6287584C-9951-4D2E-B9A4-8BF97B44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新明</dc:creator>
  <cp:keywords/>
  <dc:description/>
  <cp:lastModifiedBy>王 新明</cp:lastModifiedBy>
  <cp:revision>8</cp:revision>
  <dcterms:created xsi:type="dcterms:W3CDTF">2022-02-08T00:37:00Z</dcterms:created>
  <dcterms:modified xsi:type="dcterms:W3CDTF">2022-02-08T00:39:00Z</dcterms:modified>
</cp:coreProperties>
</file>